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lang w:val="en-US"/>
        </w:rPr>
      </w:pPr>
      <w:r>
        <w:rPr>
          <w:b/>
          <w:lang w:val="en-US"/>
        </w:rPr>
        <w:t>Nr.___________/Data__________</w:t>
      </w:r>
    </w:p>
    <w:p>
      <w:pPr>
        <w:pStyle w:val="Corptext2"/>
        <w:jc w:val="center"/>
        <w:rPr>
          <w:b/>
          <w:szCs w:val="32"/>
          <w:lang w:val="fr-FR"/>
        </w:rPr>
      </w:pPr>
      <w:r>
        <w:rPr>
          <w:b/>
          <w:szCs w:val="32"/>
          <w:lang w:val="fr-FR"/>
        </w:rPr>
      </w:r>
    </w:p>
    <w:p>
      <w:pPr>
        <w:pStyle w:val="Corptext2"/>
        <w:jc w:val="center"/>
        <w:rPr>
          <w:szCs w:val="32"/>
          <w:lang w:val="fr-FR"/>
        </w:rPr>
      </w:pPr>
      <w:r>
        <w:rPr>
          <w:szCs w:val="32"/>
          <w:lang w:val="fr-FR"/>
        </w:rPr>
      </w:r>
    </w:p>
    <w:p>
      <w:pPr>
        <w:pStyle w:val="Corptext2"/>
        <w:jc w:val="center"/>
        <w:rPr>
          <w:sz w:val="24"/>
          <w:szCs w:val="24"/>
          <w:lang w:val="fr-FR"/>
        </w:rPr>
      </w:pPr>
      <w:r>
        <w:rPr>
          <w:sz w:val="24"/>
          <w:szCs w:val="24"/>
          <w:lang w:val="fr-FR"/>
        </w:rPr>
        <w:t>Domnule Director,</w:t>
      </w:r>
    </w:p>
    <w:p>
      <w:pPr>
        <w:pStyle w:val="Corptext2"/>
        <w:jc w:val="center"/>
        <w:rPr>
          <w:sz w:val="24"/>
          <w:szCs w:val="32"/>
          <w:lang w:val="fr-FR"/>
        </w:rPr>
      </w:pPr>
      <w:r>
        <w:rPr>
          <w:sz w:val="24"/>
          <w:szCs w:val="32"/>
          <w:lang w:val="fr-FR"/>
        </w:rPr>
      </w:r>
    </w:p>
    <w:p>
      <w:pPr>
        <w:pStyle w:val="Corptext2"/>
        <w:spacing w:lineRule="auto" w:line="360"/>
        <w:ind w:firstLine="720" w:end="0"/>
        <w:rPr/>
      </w:pPr>
      <w:r>
        <w:rPr>
          <w:sz w:val="24"/>
          <w:szCs w:val="24"/>
          <w:lang w:val="fr-FR"/>
        </w:rPr>
        <w:t>Subsemnatul</w:t>
      </w:r>
      <w:r>
        <w:rPr>
          <w:i/>
          <w:sz w:val="24"/>
          <w:szCs w:val="24"/>
          <w:lang w:val="fr-FR"/>
        </w:rPr>
        <w:t>(</w:t>
      </w:r>
      <w:r>
        <w:rPr>
          <w:sz w:val="24"/>
          <w:szCs w:val="24"/>
          <w:lang w:val="fr-FR"/>
        </w:rPr>
        <w:t xml:space="preserve">a) </w:t>
      </w:r>
      <w:r>
        <w:rPr>
          <w:i/>
          <w:sz w:val="24"/>
          <w:szCs w:val="24"/>
          <w:lang w:val="fr-FR"/>
        </w:rPr>
        <w:t>________________________________,</w:t>
      </w:r>
      <w:r>
        <w:rPr>
          <w:sz w:val="24"/>
          <w:szCs w:val="24"/>
          <w:lang w:val="fr-FR"/>
        </w:rPr>
        <w:t>domiciliat(</w:t>
      </w:r>
      <w:r>
        <w:rPr>
          <w:sz w:val="24"/>
          <w:szCs w:val="24"/>
          <w:lang w:val="ro-RO"/>
        </w:rPr>
        <w:t>ă</w:t>
      </w:r>
      <w:r>
        <w:rPr>
          <w:sz w:val="24"/>
          <w:szCs w:val="24"/>
          <w:lang w:val="fr-FR"/>
        </w:rPr>
        <w:t>) în loc._________________ str._________________________________, nr._______, bl.______, sc.__ ap.______ , jud. _____________________telefon_______________  , e</w:t>
      </w:r>
      <w:r>
        <w:rPr>
          <w:sz w:val="24"/>
          <w:szCs w:val="24"/>
          <w:lang w:val="ro-RO"/>
        </w:rPr>
        <w:t>-</w:t>
      </w:r>
      <w:r>
        <w:rPr>
          <w:sz w:val="24"/>
          <w:szCs w:val="24"/>
          <w:lang w:val="fr-FR"/>
        </w:rPr>
        <w:t xml:space="preserve">mail _______________________ </w:t>
      </w:r>
    </w:p>
    <w:p>
      <w:pPr>
        <w:pStyle w:val="Corptext2"/>
        <w:spacing w:lineRule="auto" w:line="360"/>
        <w:rPr>
          <w:b/>
          <w:sz w:val="24"/>
          <w:szCs w:val="24"/>
          <w:lang w:val="fr-FR"/>
        </w:rPr>
      </w:pPr>
      <w:r>
        <w:rPr>
          <w:sz w:val="24"/>
          <w:szCs w:val="24"/>
          <w:lang w:val="fr-FR"/>
        </w:rPr>
        <w:t xml:space="preserve">solicit a-mi aproba </w:t>
      </w:r>
      <w:r>
        <w:rPr>
          <w:b/>
          <w:sz w:val="24"/>
          <w:szCs w:val="24"/>
          <w:lang w:val="fr-FR"/>
        </w:rPr>
        <w:t>înscrierea în Registrul Unic al Cabinetelor Medicale partea a-III-a a Cabinetului de practică pentru servicii publice conexe actului</w:t>
      </w:r>
      <w:r>
        <w:rPr>
          <w:sz w:val="24"/>
          <w:szCs w:val="24"/>
          <w:lang w:val="fr-FR"/>
        </w:rPr>
        <w:t xml:space="preserve"> </w:t>
      </w:r>
      <w:r>
        <w:rPr>
          <w:b/>
          <w:sz w:val="24"/>
          <w:szCs w:val="24"/>
          <w:lang w:val="fr-FR"/>
        </w:rPr>
        <w:t>medical și:</w:t>
      </w:r>
    </w:p>
    <w:p>
      <w:pPr>
        <w:pStyle w:val="Corptext2"/>
        <w:spacing w:lineRule="auto" w:line="360"/>
        <w:rPr>
          <w:bCs/>
          <w:i/>
          <w:i/>
          <w:iCs/>
          <w:sz w:val="24"/>
          <w:szCs w:val="24"/>
          <w:lang w:val="fr-FR"/>
        </w:rPr>
      </w:pPr>
      <w:r>
        <w:rPr>
          <w:b/>
          <w:sz w:val="40"/>
          <w:szCs w:val="40"/>
          <w:lang w:val="fr-FR"/>
        </w:rPr>
        <w:t xml:space="preserve">□ </w:t>
      </w:r>
      <w:r>
        <w:rPr>
          <w:b/>
          <w:sz w:val="24"/>
          <w:szCs w:val="24"/>
          <w:lang w:val="fr-FR"/>
        </w:rPr>
        <w:t xml:space="preserve"> </w:t>
      </w:r>
      <w:r>
        <w:rPr>
          <w:b/>
          <w:i/>
          <w:iCs/>
          <w:sz w:val="24"/>
          <w:szCs w:val="24"/>
          <w:lang w:val="fr-FR"/>
        </w:rPr>
        <w:t xml:space="preserve">eliberarea CERTIFICATULUI DE ÎNREGISTRARE </w:t>
      </w:r>
      <w:r>
        <w:rPr>
          <w:bCs/>
          <w:i/>
          <w:iCs/>
          <w:sz w:val="24"/>
          <w:szCs w:val="24"/>
          <w:lang w:val="fr-FR"/>
        </w:rPr>
        <w:t>(pentru înființarea și înregistrarea cabinetului de practică)</w:t>
      </w:r>
    </w:p>
    <w:p>
      <w:pPr>
        <w:pStyle w:val="Normal"/>
        <w:autoSpaceDE w:val="false"/>
        <w:rPr/>
      </w:pPr>
      <w:r>
        <w:rPr>
          <w:b/>
          <w:sz w:val="40"/>
          <w:szCs w:val="40"/>
          <w:lang w:val="fr-FR"/>
        </w:rPr>
        <w:t xml:space="preserve">□ </w:t>
      </w:r>
      <w:r>
        <w:rPr>
          <w:b/>
          <w:sz w:val="24"/>
          <w:szCs w:val="24"/>
          <w:lang w:val="fr-FR"/>
        </w:rPr>
        <w:t xml:space="preserve"> </w:t>
      </w:r>
      <w:r>
        <w:rPr>
          <w:b/>
          <w:i/>
          <w:iCs/>
          <w:sz w:val="24"/>
          <w:szCs w:val="24"/>
          <w:lang w:val="fr-FR"/>
        </w:rPr>
        <w:t>eliberarea CERTIFICATULUI ANEXĂ</w:t>
      </w:r>
      <w:r>
        <w:rPr>
          <w:b/>
          <w:sz w:val="24"/>
          <w:szCs w:val="24"/>
          <w:lang w:val="fr-FR"/>
        </w:rPr>
        <w:t xml:space="preserve"> (</w:t>
      </w:r>
      <w:r>
        <w:rPr>
          <w:bCs/>
          <w:i/>
          <w:iCs/>
          <w:sz w:val="24"/>
          <w:szCs w:val="24"/>
          <w:lang w:val="fr-FR"/>
        </w:rPr>
        <w:t>pentru</w:t>
      </w:r>
      <w:r>
        <w:rPr>
          <w:b/>
          <w:sz w:val="24"/>
          <w:szCs w:val="24"/>
          <w:lang w:val="fr-FR"/>
        </w:rPr>
        <w:t xml:space="preserve"> </w:t>
      </w:r>
      <w:r>
        <w:rPr>
          <w:i/>
          <w:iCs/>
          <w:sz w:val="24"/>
          <w:szCs w:val="24"/>
          <w:lang w:val="ro-RO" w:eastAsia="ro-RO"/>
        </w:rPr>
        <w:t>orice modificare a datelor care au stat la baza înfiinţării cabinetului de practică)</w:t>
      </w:r>
      <w:r>
        <w:rPr>
          <w:i/>
          <w:iCs/>
          <w:sz w:val="28"/>
          <w:szCs w:val="28"/>
          <w:lang w:val="ro-RO" w:eastAsia="ro-RO"/>
        </w:rPr>
        <w:t>.</w:t>
      </w:r>
    </w:p>
    <w:p>
      <w:pPr>
        <w:pStyle w:val="Corptext2"/>
        <w:spacing w:lineRule="auto" w:line="360"/>
        <w:rPr>
          <w:b/>
          <w:i/>
          <w:i/>
          <w:iCs/>
          <w:sz w:val="24"/>
          <w:szCs w:val="24"/>
          <w:lang w:val="fr-FR" w:eastAsia="ro-RO"/>
        </w:rPr>
      </w:pPr>
      <w:r>
        <w:rPr>
          <w:b/>
          <w:i/>
          <w:iCs/>
          <w:sz w:val="24"/>
          <w:szCs w:val="24"/>
          <w:lang w:val="fr-FR" w:eastAsia="ro-RO"/>
        </w:rPr>
      </w:r>
    </w:p>
    <w:p>
      <w:pPr>
        <w:pStyle w:val="Corptext2"/>
        <w:spacing w:lineRule="auto" w:line="360"/>
        <w:rPr/>
      </w:pPr>
      <w:r>
        <w:rPr>
          <w:b/>
          <w:sz w:val="24"/>
          <w:szCs w:val="24"/>
          <w:lang w:val="fr-FR"/>
        </w:rPr>
        <w:t>____________________________________________________________________________________</w:t>
      </w:r>
    </w:p>
    <w:p>
      <w:pPr>
        <w:pStyle w:val="Corptext2"/>
        <w:spacing w:lineRule="auto" w:line="360"/>
        <w:rPr/>
      </w:pPr>
      <w:r>
        <w:rPr>
          <w:sz w:val="24"/>
          <w:szCs w:val="24"/>
          <w:lang w:val="fr-FR"/>
        </w:rPr>
        <w:t xml:space="preserve">loc.____________________________________________, str._________________________, nr.___, bl.____, sc.____, ap_____, sector____,  telefon ___________, fax _____________________,  cabinet nr._______ cu suprafaţa ________mp, </w:t>
      </w:r>
    </w:p>
    <w:p>
      <w:pPr>
        <w:pStyle w:val="Corptext2"/>
        <w:spacing w:lineRule="auto" w:line="360" w:before="120" w:after="120"/>
        <w:rPr>
          <w:sz w:val="24"/>
          <w:szCs w:val="24"/>
          <w:lang w:val="fr-FR"/>
        </w:rPr>
      </w:pPr>
      <w:r>
        <w:rPr>
          <w:sz w:val="24"/>
          <w:szCs w:val="24"/>
          <w:lang w:val="fr-FR"/>
        </w:rPr>
        <w:tab/>
        <w:t>Punct de lucru: loc. ____________________________________str._________________________, nr._______, bl.________, sc.____, ap_____,jud._____________,  telefon _________________, e-mail __________________________________________.</w:t>
      </w:r>
    </w:p>
    <w:p>
      <w:pPr>
        <w:pStyle w:val="Corptext2"/>
        <w:spacing w:before="120" w:after="120"/>
        <w:rPr>
          <w:b/>
          <w:sz w:val="24"/>
          <w:szCs w:val="24"/>
          <w:lang w:val="it-IT"/>
        </w:rPr>
      </w:pPr>
      <w:r>
        <w:rPr>
          <w:b/>
          <w:sz w:val="24"/>
          <w:szCs w:val="24"/>
          <w:lang w:val="fr-FR"/>
        </w:rPr>
        <w:tab/>
      </w:r>
      <w:r>
        <w:rPr>
          <w:b/>
          <w:sz w:val="24"/>
          <w:szCs w:val="24"/>
          <w:lang w:val="it-IT"/>
        </w:rPr>
        <w:t xml:space="preserve">Menţionez că, </w:t>
      </w:r>
      <w:r>
        <w:rPr>
          <w:b/>
          <w:sz w:val="24"/>
          <w:szCs w:val="24"/>
          <w:lang w:val="ro-RO"/>
        </w:rPr>
        <w:t>în ca</w:t>
      </w:r>
      <w:r>
        <w:rPr>
          <w:b/>
          <w:sz w:val="24"/>
          <w:szCs w:val="24"/>
          <w:lang w:val="it-IT"/>
        </w:rPr>
        <w:t>drul unităţii își desfășoară activitatea următorul personal, conform anexei atașate.</w:t>
      </w:r>
    </w:p>
    <w:p>
      <w:pPr>
        <w:pStyle w:val="Normal"/>
        <w:autoSpaceDE w:val="false"/>
        <w:ind w:firstLine="709" w:end="0"/>
        <w:jc w:val="both"/>
        <w:rPr>
          <w:sz w:val="28"/>
          <w:szCs w:val="28"/>
        </w:rPr>
      </w:pPr>
      <w:r>
        <w:rPr>
          <w:sz w:val="28"/>
          <w:szCs w:val="28"/>
          <w:lang w:val="pt-BR"/>
        </w:rPr>
        <w:t>Anexez alăturat,</w:t>
      </w:r>
      <w:r>
        <w:rPr>
          <w:sz w:val="28"/>
          <w:szCs w:val="28"/>
        </w:rPr>
        <w:t xml:space="preserve"> documentația pentru înfiinţarea şi înregistrarea/modificare a  cabinetelor de liberă practică pentru servicii publice conexe actului medical, cu personalitate juridică, în conformitate cu prevederile Anexei I, Capitolul II, art. 9 din O.M.S. nr. 1992/2023 cu modificările și completările ulterioare:</w:t>
      </w:r>
    </w:p>
    <w:p>
      <w:pPr>
        <w:pStyle w:val="Normal"/>
        <w:autoSpaceDE w:val="false"/>
        <w:jc w:val="both"/>
        <w:rPr>
          <w:sz w:val="28"/>
          <w:szCs w:val="28"/>
        </w:rPr>
      </w:pPr>
      <w:r>
        <w:rPr>
          <w:sz w:val="28"/>
          <w:szCs w:val="28"/>
        </w:rPr>
      </w:r>
    </w:p>
    <w:p>
      <w:pPr>
        <w:pStyle w:val="Normal"/>
        <w:numPr>
          <w:ilvl w:val="0"/>
          <w:numId w:val="2"/>
        </w:numPr>
        <w:autoSpaceDE w:val="false"/>
        <w:rPr>
          <w:b/>
          <w:bCs/>
          <w:i/>
          <w:i/>
          <w:iCs/>
          <w:sz w:val="28"/>
          <w:szCs w:val="28"/>
          <w:lang w:val="ro-RO" w:eastAsia="ro-RO"/>
        </w:rPr>
      </w:pPr>
      <w:r>
        <w:rPr>
          <w:i/>
          <w:iCs/>
          <w:sz w:val="28"/>
          <w:szCs w:val="28"/>
          <w:lang w:val="ro-RO" w:eastAsia="ro-RO"/>
        </w:rPr>
        <w:t xml:space="preserve">copie de pe autorizaţia sanitară de funcţionare;  - </w:t>
      </w:r>
      <w:bookmarkStart w:id="0" w:name="_Hlk243385474"/>
      <w:r>
        <w:rPr>
          <w:b/>
          <w:bCs/>
          <w:i/>
          <w:iCs/>
          <w:sz w:val="28"/>
          <w:szCs w:val="28"/>
          <w:lang w:val="ro-RO" w:eastAsia="ro-RO"/>
        </w:rPr>
        <w:t>da</w:t>
      </w:r>
    </w:p>
    <w:p>
      <w:pPr>
        <w:pStyle w:val="Normal"/>
        <w:autoSpaceDE w:val="false"/>
        <w:ind w:start="855" w:end="0"/>
        <w:rPr>
          <w:b/>
          <w:bCs/>
          <w:i/>
          <w:i/>
          <w:iCs/>
          <w:sz w:val="28"/>
          <w:szCs w:val="28"/>
          <w:lang w:val="ro-RO" w:eastAsia="ro-RO"/>
        </w:rPr>
      </w:pPr>
      <w:r>
        <w:rPr>
          <w:b/>
          <w:bCs/>
          <w:i/>
          <w:iCs/>
          <w:sz w:val="28"/>
          <w:szCs w:val="28"/>
          <w:lang w:val="ro-RO" w:eastAsia="ro-RO"/>
        </w:rPr>
      </w:r>
    </w:p>
    <w:p>
      <w:pPr>
        <w:pStyle w:val="Normal"/>
        <w:numPr>
          <w:ilvl w:val="0"/>
          <w:numId w:val="2"/>
        </w:numPr>
        <w:autoSpaceDE w:val="false"/>
        <w:rPr>
          <w:b/>
          <w:bCs/>
          <w:i/>
          <w:i/>
          <w:iCs/>
          <w:sz w:val="28"/>
          <w:szCs w:val="28"/>
          <w:lang w:val="ro-RO" w:eastAsia="ro-RO"/>
        </w:rPr>
      </w:pPr>
      <w:bookmarkEnd w:id="0"/>
      <w:r>
        <w:rPr>
          <w:i/>
          <w:iCs/>
          <w:sz w:val="28"/>
          <w:szCs w:val="28"/>
          <w:lang w:val="ro-RO" w:eastAsia="ro-RO"/>
        </w:rPr>
        <w:t xml:space="preserve">lista cu dotarea minimă necesară funcţionării cabinetului, în concordanţă cu serviciile furnizate, conform </w:t>
      </w:r>
      <w:r>
        <w:rPr>
          <w:i/>
          <w:iCs/>
          <w:color w:val="0000FF"/>
          <w:sz w:val="28"/>
          <w:szCs w:val="28"/>
          <w:u w:val="single"/>
          <w:lang w:val="ro-RO" w:eastAsia="ro-RO"/>
        </w:rPr>
        <w:t>anexei nr. 2</w:t>
      </w:r>
      <w:r>
        <w:rPr>
          <w:i/>
          <w:iCs/>
          <w:sz w:val="28"/>
          <w:szCs w:val="28"/>
          <w:lang w:val="ro-RO" w:eastAsia="ro-RO"/>
        </w:rPr>
        <w:t xml:space="preserve"> la ordin;</w:t>
      </w:r>
      <w:r>
        <w:rPr>
          <w:b/>
          <w:bCs/>
          <w:i/>
          <w:iCs/>
          <w:sz w:val="28"/>
          <w:szCs w:val="28"/>
          <w:lang w:val="ro-RO" w:eastAsia="ro-RO"/>
        </w:rPr>
        <w:t xml:space="preserve"> da</w:t>
      </w:r>
    </w:p>
    <w:p>
      <w:pPr>
        <w:pStyle w:val="Normal"/>
        <w:autoSpaceDE w:val="false"/>
        <w:rPr>
          <w:b/>
          <w:bCs/>
          <w:i/>
          <w:i/>
          <w:iCs/>
          <w:sz w:val="28"/>
          <w:szCs w:val="28"/>
          <w:lang w:val="ro-RO" w:eastAsia="ro-RO"/>
        </w:rPr>
      </w:pPr>
      <w:r>
        <w:rPr>
          <w:b/>
          <w:bCs/>
          <w:i/>
          <w:iCs/>
          <w:sz w:val="28"/>
          <w:szCs w:val="28"/>
          <w:lang w:val="ro-RO" w:eastAsia="ro-RO"/>
        </w:rPr>
      </w:r>
    </w:p>
    <w:p>
      <w:pPr>
        <w:pStyle w:val="Normal"/>
        <w:autoSpaceDE w:val="false"/>
        <w:rPr>
          <w:b/>
          <w:bCs/>
          <w:i/>
          <w:i/>
          <w:iCs/>
          <w:sz w:val="28"/>
          <w:szCs w:val="28"/>
          <w:lang w:val="ro-RO" w:eastAsia="ro-RO"/>
        </w:rPr>
      </w:pPr>
      <w:r>
        <w:rPr>
          <w:i/>
          <w:iCs/>
          <w:sz w:val="28"/>
          <w:szCs w:val="28"/>
          <w:lang w:val="ro-RO" w:eastAsia="ro-RO"/>
        </w:rPr>
        <w:t xml:space="preserve">      </w:t>
      </w:r>
      <w:r>
        <w:rPr>
          <w:i/>
          <w:iCs/>
          <w:sz w:val="28"/>
          <w:szCs w:val="28"/>
          <w:lang w:val="ro-RO" w:eastAsia="ro-RO"/>
        </w:rPr>
        <w:t xml:space="preserve">c) dovada deţinerii spaţiului în care urmează să funcţioneze cabinetul;   </w:t>
      </w:r>
      <w:r>
        <w:rPr>
          <w:b/>
          <w:bCs/>
          <w:i/>
          <w:iCs/>
          <w:sz w:val="28"/>
          <w:szCs w:val="28"/>
          <w:lang w:val="ro-RO" w:eastAsia="ro-RO"/>
        </w:rPr>
        <w:t>da</w:t>
      </w:r>
    </w:p>
    <w:p>
      <w:pPr>
        <w:pStyle w:val="Normal"/>
        <w:autoSpaceDE w:val="false"/>
        <w:rPr>
          <w:b/>
          <w:bCs/>
          <w:i/>
          <w:i/>
          <w:iCs/>
          <w:sz w:val="28"/>
          <w:szCs w:val="28"/>
          <w:lang w:val="ro-RO" w:eastAsia="ro-RO"/>
        </w:rPr>
      </w:pPr>
      <w:r>
        <w:rPr>
          <w:b/>
          <w:bCs/>
          <w:i/>
          <w:iCs/>
          <w:sz w:val="28"/>
          <w:szCs w:val="28"/>
          <w:lang w:val="ro-RO" w:eastAsia="ro-RO"/>
        </w:rPr>
      </w:r>
    </w:p>
    <w:p>
      <w:pPr>
        <w:pStyle w:val="Normal"/>
        <w:autoSpaceDE w:val="false"/>
        <w:rPr/>
      </w:pPr>
      <w:r>
        <w:rPr>
          <w:i/>
          <w:iCs/>
          <w:sz w:val="28"/>
          <w:szCs w:val="28"/>
          <w:lang w:val="ro-RO" w:eastAsia="ro-RO"/>
        </w:rPr>
        <w:t xml:space="preserve">      </w:t>
      </w:r>
      <w:r>
        <w:rPr>
          <w:i/>
          <w:iCs/>
          <w:sz w:val="28"/>
          <w:szCs w:val="28"/>
          <w:lang w:val="ro-RO" w:eastAsia="ro-RO"/>
        </w:rPr>
        <w:t>d) pentru serviciile publice conexe actului medical de fizioterapie, psihologie clinică, consiliere psihologică, psihoterapie, psihologie educaţională, consiliere şcolară şi vocaţională, psihopedagogie specială, logopedie, tehnică dentară, nutriţie şi dietetică se va solicita avizul organizaţiei profesionale cu menţionarea practicilor autorizate în cadrul cabinetului, precum:</w:t>
      </w:r>
    </w:p>
    <w:p>
      <w:pPr>
        <w:pStyle w:val="Normal"/>
        <w:autoSpaceDE w:val="false"/>
        <w:rPr>
          <w:i/>
          <w:i/>
          <w:iCs/>
          <w:sz w:val="28"/>
          <w:szCs w:val="28"/>
          <w:lang w:val="ro-RO" w:eastAsia="ro-RO"/>
        </w:rPr>
      </w:pPr>
      <w:r>
        <w:rPr>
          <w:i/>
          <w:iCs/>
          <w:sz w:val="28"/>
          <w:szCs w:val="28"/>
          <w:lang w:val="ro-RO" w:eastAsia="ro-RO"/>
        </w:rPr>
        <w:t xml:space="preserve">    </w:t>
      </w:r>
      <w:r>
        <w:rPr>
          <w:i/>
          <w:iCs/>
          <w:sz w:val="28"/>
          <w:szCs w:val="28"/>
          <w:lang w:val="ro-RO" w:eastAsia="ro-RO"/>
        </w:rPr>
        <w:t>(i) Colegiul Fizioterapeuţilor din România pentru fizioterapeuţi;</w:t>
      </w:r>
    </w:p>
    <w:p>
      <w:pPr>
        <w:pStyle w:val="Normal"/>
        <w:autoSpaceDE w:val="false"/>
        <w:rPr/>
      </w:pPr>
      <w:r>
        <w:rPr>
          <w:i/>
          <w:iCs/>
          <w:sz w:val="28"/>
          <w:szCs w:val="28"/>
          <w:lang w:val="ro-RO" w:eastAsia="ro-RO"/>
        </w:rPr>
        <w:t xml:space="preserve">    </w:t>
      </w:r>
      <w:r>
        <w:rPr>
          <w:i/>
          <w:iCs/>
          <w:sz w:val="28"/>
          <w:szCs w:val="28"/>
          <w:lang w:val="ro-RO" w:eastAsia="ro-RO"/>
        </w:rPr>
        <w:t>(ii) Colegiul Psihologilor din România pentru psihologi atestaţi în specialităţile: psihologie clinică, consiliere psihologică, psihoterapie, psihologie educaţională, consiliere şcolară şi vocaţională, psihopedagogie specială, precum şi pentru logopezi;</w:t>
      </w:r>
    </w:p>
    <w:p>
      <w:pPr>
        <w:pStyle w:val="Normal"/>
        <w:autoSpaceDE w:val="false"/>
        <w:rPr>
          <w:i/>
          <w:i/>
          <w:iCs/>
          <w:sz w:val="28"/>
          <w:szCs w:val="28"/>
          <w:lang w:val="ro-RO" w:eastAsia="ro-RO"/>
        </w:rPr>
      </w:pPr>
      <w:r>
        <w:rPr>
          <w:i/>
          <w:iCs/>
          <w:sz w:val="28"/>
          <w:szCs w:val="28"/>
          <w:lang w:val="ro-RO" w:eastAsia="ro-RO"/>
        </w:rPr>
        <w:t xml:space="preserve">    </w:t>
      </w:r>
      <w:r>
        <w:rPr>
          <w:i/>
          <w:iCs/>
          <w:sz w:val="28"/>
          <w:szCs w:val="28"/>
          <w:lang w:val="ro-RO" w:eastAsia="ro-RO"/>
        </w:rPr>
        <w:t>(iii) Ordinul Tehnicienilor Dentari din România pentru tehnicieni dentari;</w:t>
      </w:r>
    </w:p>
    <w:p>
      <w:pPr>
        <w:pStyle w:val="Normal"/>
        <w:autoSpaceDE w:val="false"/>
        <w:rPr>
          <w:i/>
          <w:i/>
          <w:iCs/>
          <w:sz w:val="28"/>
          <w:szCs w:val="28"/>
          <w:lang w:val="ro-RO" w:eastAsia="ro-RO"/>
        </w:rPr>
      </w:pPr>
      <w:r>
        <w:rPr>
          <w:i/>
          <w:iCs/>
          <w:sz w:val="28"/>
          <w:szCs w:val="28"/>
          <w:lang w:val="ro-RO" w:eastAsia="ro-RO"/>
        </w:rPr>
        <w:t xml:space="preserve">    </w:t>
      </w:r>
      <w:r>
        <w:rPr>
          <w:i/>
          <w:iCs/>
          <w:sz w:val="28"/>
          <w:szCs w:val="28"/>
          <w:lang w:val="ro-RO" w:eastAsia="ro-RO"/>
        </w:rPr>
        <w:t>(iv) Colegiul Dieteticienilor din România pentru dieteticieni şi nutriţionişti;</w:t>
      </w:r>
    </w:p>
    <w:p>
      <w:pPr>
        <w:pStyle w:val="Normal"/>
        <w:autoSpaceDE w:val="false"/>
        <w:rPr>
          <w:b/>
          <w:bCs/>
          <w:i/>
          <w:i/>
          <w:iCs/>
          <w:sz w:val="28"/>
          <w:szCs w:val="28"/>
          <w:lang w:val="ro-RO" w:eastAsia="ro-RO"/>
        </w:rPr>
      </w:pPr>
      <w:r>
        <w:rPr>
          <w:i/>
          <w:iCs/>
          <w:sz w:val="28"/>
          <w:szCs w:val="28"/>
          <w:lang w:val="ro-RO" w:eastAsia="ro-RO"/>
        </w:rPr>
        <w:t xml:space="preserve">                                                                   </w:t>
      </w:r>
      <w:r>
        <w:rPr>
          <w:b/>
          <w:bCs/>
          <w:i/>
          <w:iCs/>
          <w:sz w:val="28"/>
          <w:szCs w:val="28"/>
          <w:lang w:val="ro-RO" w:eastAsia="ro-RO"/>
        </w:rPr>
        <w:t>da/nu este cazul</w:t>
      </w:r>
    </w:p>
    <w:p>
      <w:pPr>
        <w:pStyle w:val="Normal"/>
        <w:autoSpaceDE w:val="false"/>
        <w:rPr>
          <w:b/>
          <w:bCs/>
          <w:i/>
          <w:i/>
          <w:iCs/>
          <w:sz w:val="28"/>
          <w:szCs w:val="28"/>
          <w:lang w:val="ro-RO" w:eastAsia="ro-RO"/>
        </w:rPr>
      </w:pPr>
      <w:r>
        <w:rPr>
          <w:b/>
          <w:bCs/>
          <w:i/>
          <w:iCs/>
          <w:sz w:val="28"/>
          <w:szCs w:val="28"/>
          <w:lang w:val="ro-RO" w:eastAsia="ro-RO"/>
        </w:rPr>
      </w:r>
    </w:p>
    <w:p>
      <w:pPr>
        <w:pStyle w:val="Normal"/>
        <w:autoSpaceDE w:val="false"/>
        <w:rPr>
          <w:b/>
          <w:bCs/>
          <w:i/>
          <w:i/>
          <w:iCs/>
          <w:sz w:val="28"/>
          <w:szCs w:val="28"/>
          <w:lang w:val="ro-RO" w:eastAsia="ro-RO"/>
        </w:rPr>
      </w:pPr>
      <w:r>
        <w:rPr>
          <w:i/>
          <w:iCs/>
          <w:sz w:val="28"/>
          <w:szCs w:val="28"/>
          <w:lang w:val="ro-RO" w:eastAsia="ro-RO"/>
        </w:rPr>
        <w:t xml:space="preserve">   </w:t>
      </w:r>
      <w:r>
        <w:rPr>
          <w:i/>
          <w:iCs/>
          <w:sz w:val="28"/>
          <w:szCs w:val="28"/>
          <w:lang w:val="ro-RO" w:eastAsia="ro-RO"/>
        </w:rPr>
        <w:t xml:space="preserve">e) certificatul de înregistrare la registrul comerţului, respectiv certificatul de înregistrare în registrul persoanelor juridice, ori hotărârea judecătorească de înfiinţare sau dovada dobândirii personalităţii juridice, după caz; - </w:t>
      </w:r>
      <w:r>
        <w:rPr>
          <w:b/>
          <w:bCs/>
          <w:i/>
          <w:iCs/>
          <w:sz w:val="28"/>
          <w:szCs w:val="28"/>
          <w:lang w:val="ro-RO" w:eastAsia="ro-RO"/>
        </w:rPr>
        <w:t>da/nu este cazul</w:t>
      </w:r>
    </w:p>
    <w:p>
      <w:pPr>
        <w:pStyle w:val="Normal"/>
        <w:autoSpaceDE w:val="false"/>
        <w:rPr>
          <w:b/>
          <w:bCs/>
          <w:i/>
          <w:i/>
          <w:iCs/>
          <w:sz w:val="28"/>
          <w:szCs w:val="28"/>
          <w:lang w:val="ro-RO" w:eastAsia="ro-RO"/>
        </w:rPr>
      </w:pPr>
      <w:r>
        <w:rPr>
          <w:b/>
          <w:bCs/>
          <w:i/>
          <w:iCs/>
          <w:sz w:val="28"/>
          <w:szCs w:val="28"/>
          <w:lang w:val="ro-RO" w:eastAsia="ro-RO"/>
        </w:rPr>
      </w:r>
    </w:p>
    <w:p>
      <w:pPr>
        <w:pStyle w:val="Normal"/>
        <w:autoSpaceDE w:val="false"/>
        <w:rPr>
          <w:b/>
          <w:bCs/>
          <w:i/>
          <w:i/>
          <w:iCs/>
          <w:sz w:val="28"/>
          <w:szCs w:val="28"/>
          <w:lang w:val="ro-RO" w:eastAsia="ro-RO"/>
        </w:rPr>
      </w:pPr>
      <w:r>
        <w:rPr>
          <w:i/>
          <w:iCs/>
          <w:sz w:val="28"/>
          <w:szCs w:val="28"/>
          <w:lang w:val="ro-RO" w:eastAsia="ro-RO"/>
        </w:rPr>
        <w:t xml:space="preserve">   </w:t>
      </w:r>
      <w:r>
        <w:rPr>
          <w:i/>
          <w:iCs/>
          <w:sz w:val="28"/>
          <w:szCs w:val="28"/>
          <w:lang w:val="ro-RO" w:eastAsia="ro-RO"/>
        </w:rPr>
        <w:t xml:space="preserve">f) actul constitutiv sau statutul persoanei juridice, după caz. - </w:t>
      </w:r>
      <w:r>
        <w:rPr>
          <w:b/>
          <w:bCs/>
          <w:i/>
          <w:iCs/>
          <w:sz w:val="28"/>
          <w:szCs w:val="28"/>
          <w:lang w:val="ro-RO" w:eastAsia="ro-RO"/>
        </w:rPr>
        <w:t>da/nu este cazul</w:t>
      </w:r>
    </w:p>
    <w:p>
      <w:pPr>
        <w:pStyle w:val="Normal"/>
        <w:autoSpaceDE w:val="false"/>
        <w:rPr>
          <w:b/>
          <w:bCs/>
          <w:i/>
          <w:i/>
          <w:iCs/>
          <w:sz w:val="28"/>
          <w:szCs w:val="28"/>
          <w:lang w:val="ro-RO" w:eastAsia="ro-RO"/>
        </w:rPr>
      </w:pPr>
      <w:r>
        <w:rPr>
          <w:b/>
          <w:bCs/>
          <w:i/>
          <w:iCs/>
          <w:sz w:val="28"/>
          <w:szCs w:val="28"/>
          <w:lang w:val="ro-RO" w:eastAsia="ro-RO"/>
        </w:rPr>
      </w:r>
    </w:p>
    <w:p>
      <w:pPr>
        <w:pStyle w:val="Normal"/>
        <w:autoSpaceDE w:val="false"/>
        <w:jc w:val="both"/>
        <w:rPr>
          <w:b/>
          <w:bCs/>
          <w:i/>
          <w:i/>
          <w:iCs/>
          <w:sz w:val="28"/>
          <w:szCs w:val="28"/>
          <w:lang w:val="ro-RO" w:eastAsia="ro-RO"/>
        </w:rPr>
      </w:pPr>
      <w:r>
        <w:rPr>
          <w:i/>
          <w:iCs/>
          <w:sz w:val="28"/>
          <w:szCs w:val="28"/>
          <w:lang w:val="ro-RO" w:eastAsia="ro-RO"/>
        </w:rPr>
        <w:t xml:space="preserve">   </w:t>
      </w:r>
      <w:r>
        <w:rPr>
          <w:i/>
          <w:iCs/>
          <w:sz w:val="28"/>
          <w:szCs w:val="28"/>
          <w:lang w:val="ro-RO" w:eastAsia="ro-RO"/>
        </w:rPr>
        <w:t xml:space="preserve">g) lista personalului din cadrul cabinetului autorizat pentru practica serviciilor publice conexe actului medical (însoțită de autorizația de liberă practică, avizul anual, contractul de muncă/colaborare). – </w:t>
      </w:r>
      <w:r>
        <w:rPr>
          <w:b/>
          <w:bCs/>
          <w:i/>
          <w:iCs/>
          <w:sz w:val="28"/>
          <w:szCs w:val="28"/>
          <w:lang w:val="ro-RO" w:eastAsia="ro-RO"/>
        </w:rPr>
        <w:t>da</w:t>
      </w:r>
    </w:p>
    <w:p>
      <w:pPr>
        <w:pStyle w:val="Normal"/>
        <w:autoSpaceDE w:val="false"/>
        <w:jc w:val="both"/>
        <w:rPr>
          <w:b/>
          <w:bCs/>
          <w:i/>
          <w:i/>
          <w:iCs/>
          <w:sz w:val="28"/>
          <w:szCs w:val="28"/>
          <w:lang w:val="ro-RO" w:eastAsia="ro-RO"/>
        </w:rPr>
      </w:pPr>
      <w:r>
        <w:rPr>
          <w:b/>
          <w:bCs/>
          <w:i/>
          <w:iCs/>
          <w:sz w:val="28"/>
          <w:szCs w:val="28"/>
          <w:lang w:val="ro-RO" w:eastAsia="ro-RO"/>
        </w:rPr>
      </w:r>
    </w:p>
    <w:p>
      <w:pPr>
        <w:pStyle w:val="Normal"/>
        <w:autoSpaceDE w:val="false"/>
        <w:jc w:val="both"/>
        <w:rPr>
          <w:b/>
          <w:bCs/>
          <w:sz w:val="28"/>
          <w:szCs w:val="28"/>
          <w:lang w:val="ro-RO" w:eastAsia="ro-RO"/>
        </w:rPr>
      </w:pPr>
      <w:r>
        <w:rPr>
          <w:i/>
          <w:iCs/>
          <w:sz w:val="28"/>
          <w:szCs w:val="28"/>
          <w:lang w:val="ro-RO" w:eastAsia="ro-RO"/>
        </w:rPr>
        <w:t xml:space="preserve"> </w:t>
      </w:r>
      <w:r>
        <w:rPr>
          <w:i/>
          <w:iCs/>
          <w:sz w:val="28"/>
          <w:szCs w:val="28"/>
          <w:lang w:val="ro-RO" w:eastAsia="ro-RO"/>
        </w:rPr>
        <w:t xml:space="preserve">h) certificat de înregistrare fiscală - </w:t>
      </w:r>
      <w:r>
        <w:rPr>
          <w:b/>
          <w:bCs/>
          <w:i/>
          <w:iCs/>
          <w:sz w:val="28"/>
          <w:szCs w:val="28"/>
          <w:lang w:val="ro-RO" w:eastAsia="ro-RO"/>
        </w:rPr>
        <w:t>da</w:t>
      </w:r>
    </w:p>
    <w:p>
      <w:pPr>
        <w:pStyle w:val="Corptext2"/>
        <w:spacing w:lineRule="auto" w:line="240"/>
        <w:rPr>
          <w:b/>
          <w:bCs/>
          <w:sz w:val="24"/>
          <w:szCs w:val="24"/>
          <w:lang w:val="pt-BR" w:eastAsia="ro-RO"/>
        </w:rPr>
      </w:pPr>
      <w:r>
        <w:rPr>
          <w:b/>
          <w:bCs/>
          <w:sz w:val="24"/>
          <w:szCs w:val="24"/>
          <w:lang w:val="pt-BR" w:eastAsia="ro-RO"/>
        </w:rPr>
      </w:r>
    </w:p>
    <w:p>
      <w:pPr>
        <w:pStyle w:val="Corptext2"/>
        <w:spacing w:lineRule="auto" w:line="240"/>
        <w:rPr>
          <w:sz w:val="24"/>
          <w:szCs w:val="24"/>
          <w:lang w:val="pt-BR"/>
        </w:rPr>
      </w:pPr>
      <w:r>
        <w:rPr>
          <w:sz w:val="24"/>
          <w:szCs w:val="24"/>
          <w:lang w:val="pt-BR"/>
        </w:rPr>
      </w:r>
    </w:p>
    <w:p>
      <w:pPr>
        <w:pStyle w:val="Corptext2"/>
        <w:spacing w:lineRule="auto" w:line="240"/>
        <w:rPr>
          <w:sz w:val="24"/>
          <w:szCs w:val="24"/>
          <w:lang w:val="pt-BR"/>
        </w:rPr>
      </w:pPr>
      <w:r>
        <w:rPr>
          <w:sz w:val="24"/>
          <w:szCs w:val="24"/>
          <w:lang w:val="pt-BR"/>
        </w:rPr>
      </w:r>
    </w:p>
    <w:p>
      <w:pPr>
        <w:pStyle w:val="Corptext2"/>
        <w:spacing w:before="120" w:after="120"/>
        <w:ind w:firstLine="709" w:end="0"/>
        <w:rPr>
          <w:sz w:val="16"/>
          <w:szCs w:val="16"/>
          <w:lang w:val="pt-BR"/>
        </w:rPr>
      </w:pPr>
      <w:r>
        <w:rPr>
          <w:sz w:val="24"/>
          <w:szCs w:val="24"/>
          <w:lang w:val="pt-BR"/>
        </w:rPr>
        <w:t>Data:</w:t>
        <w:tab/>
        <w:tab/>
        <w:tab/>
        <w:tab/>
        <w:tab/>
        <w:tab/>
        <w:tab/>
        <w:tab/>
        <w:tab/>
        <w:tab/>
        <w:t xml:space="preserve">Semnătura </w:t>
      </w:r>
    </w:p>
    <w:p>
      <w:pPr>
        <w:pStyle w:val="Corptext2"/>
        <w:rPr>
          <w:sz w:val="16"/>
          <w:szCs w:val="16"/>
          <w:lang w:val="pt-BR"/>
        </w:rPr>
      </w:pPr>
      <w:r>
        <w:rPr>
          <w:sz w:val="16"/>
          <w:szCs w:val="16"/>
          <w:lang w:val="pt-BR"/>
        </w:rPr>
      </w:r>
    </w:p>
    <w:p>
      <w:pPr>
        <w:pStyle w:val="Normal"/>
        <w:rPr>
          <w:sz w:val="16"/>
          <w:szCs w:val="22"/>
          <w:lang w:val="pt-BR"/>
        </w:rPr>
      </w:pPr>
      <w:r>
        <w:rPr>
          <w:sz w:val="16"/>
          <w:szCs w:val="22"/>
          <w:lang w:val="pt-BR"/>
        </w:rPr>
      </w:r>
    </w:p>
    <w:sectPr>
      <w:headerReference w:type="default" r:id="rId2"/>
      <w:headerReference w:type="first" r:id="rId3"/>
      <w:footerReference w:type="default" r:id="rId4"/>
      <w:footerReference w:type="first" r:id="rId5"/>
      <w:type w:val="nextPage"/>
      <w:pgSz w:w="11906" w:h="16838"/>
      <w:pgMar w:left="1134" w:right="386" w:gutter="0" w:header="0" w:top="851" w:footer="425"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ee" w:characterSet="windows-1250"/>
    <w:family w:val="roman"/>
    <w:pitch w:val="variable"/>
  </w:font>
  <w:font w:name="Times">
    <w:altName w:val="Times New Roman"/>
    <w:charset w:val="ee" w:characterSet="windows-1250"/>
    <w:family w:val="roman"/>
    <w:pitch w:val="variable"/>
  </w:font>
  <w:font w:name="Arial">
    <w:charset w:val="ee" w:characterSet="windows-1250"/>
    <w:family w:val="swiss"/>
    <w:pitch w:val="variable"/>
  </w:font>
  <w:font w:name="Courier New">
    <w:charset w:val="ee" w:characterSet="windows-1250"/>
    <w:family w:val="modern"/>
    <w:pitch w:val="default"/>
  </w:font>
  <w:font w:name="Wingdings">
    <w:charset w:val="02"/>
    <w:family w:val="auto"/>
    <w:pitch w:val="variable"/>
  </w:font>
  <w:font w:name="Tahoma">
    <w:charset w:val="ee" w:characterSet="windows-1250"/>
    <w:family w:val="swiss"/>
    <w:pitch w:val="variable"/>
  </w:font>
  <w:font w:name="Liberation Sans">
    <w:altName w:val="Arial"/>
    <w:charset w:val="00" w:characterSet="iso-8859-1"/>
    <w:family w:val="swiss"/>
    <w:pitch w:val="variable"/>
  </w:font>
  <w:font w:name="Calibri">
    <w:charset w:val="ee" w:characterSet="windows-1250"/>
    <w:family w:val="swiss"/>
    <w:pitch w:val="variable"/>
  </w:font>
  <w:font w:name="Gill Sans MT">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Calibri" w:hAnsi="Calibri" w:cs="Calibri"/>
      </w:rPr>
    </w:pP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2</w:t>
    </w:r>
    <w:r>
      <w:rPr>
        <w:rFonts w:cs="Calibri" w:ascii="Calibri" w:hAnsi="Calibri"/>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18" w:space="5" w:color="1F497D"/>
      </w:pBdr>
      <w:rPr>
        <w:rFonts w:ascii="Gill Sans MT" w:hAnsi="Gill Sans MT" w:cs="Gill Sans MT"/>
        <w:sz w:val="22"/>
      </w:rPr>
    </w:pPr>
    <w:r>
      <w:rPr>
        <w:rFonts w:cs="Gill Sans MT" w:ascii="Gill Sans MT" w:hAnsi="Gill Sans MT"/>
        <w:sz w:val="22"/>
      </w:rPr>
      <w:t>Bdul. Dacia, nr. 4A, Piatra–Neamţ, 610019</w:t>
    </w:r>
  </w:p>
  <w:p>
    <w:pPr>
      <w:pStyle w:val="Footer"/>
      <w:pBdr>
        <w:top w:val="single" w:sz="18" w:space="5" w:color="1F497D"/>
      </w:pBdr>
      <w:rPr>
        <w:rFonts w:ascii="Gill Sans MT" w:hAnsi="Gill Sans MT" w:cs="Gill Sans MT"/>
        <w:sz w:val="22"/>
      </w:rPr>
    </w:pPr>
    <w:r>
      <w:rPr>
        <w:rFonts w:cs="Gill Sans MT" w:ascii="Gill Sans MT" w:hAnsi="Gill Sans MT"/>
        <w:sz w:val="22"/>
      </w:rPr>
      <w:t xml:space="preserve">Telefon: +0233 234 441, Fax: +0233 213 874, email: </w:t>
    </w:r>
    <w:hyperlink r:id="rId1">
      <w:r>
        <w:rPr>
          <w:rStyle w:val="Hyperlink"/>
          <w:rFonts w:cs="Gill Sans MT" w:ascii="Gill Sans MT" w:hAnsi="Gill Sans MT"/>
          <w:i/>
          <w:sz w:val="22"/>
        </w:rPr>
        <w:t>sant@sant.ro</w:t>
      </w:r>
    </w:hyperlink>
  </w:p>
  <w:p>
    <w:pPr>
      <w:pStyle w:val="Footer"/>
      <w:pBdr>
        <w:top w:val="single" w:sz="18" w:space="5" w:color="1F497D"/>
      </w:pBdr>
      <w:rPr/>
    </w:pPr>
    <w:hyperlink r:id="rId2">
      <w:r>
        <w:rPr>
          <w:rStyle w:val="Hyperlink"/>
          <w:rFonts w:cs="Gill Sans MT" w:ascii="Gill Sans MT" w:hAnsi="Gill Sans MT"/>
          <w:i/>
          <w:iCs/>
          <w:sz w:val="22"/>
        </w:rPr>
        <w:t>www.sant.ro</w:t>
      </w:r>
    </w:hyperlink>
    <w:r>
      <w:rPr>
        <w:rFonts w:cs="Gill Sans MT" w:ascii="Gill Sans MT" w:hAnsi="Gill Sans MT"/>
        <w:i/>
        <w:iCs/>
        <w:color w:val="8C8C8C"/>
        <w:sz w:val="22"/>
      </w:rPr>
      <w:t xml:space="preserve">, </w:t>
    </w:r>
    <w:hyperlink r:id="rId3">
      <w:r>
        <w:rPr>
          <w:rStyle w:val="Hyperlink"/>
          <w:rFonts w:cs="Gill Sans MT" w:ascii="Gill Sans MT" w:hAnsi="Gill Sans MT"/>
          <w:i/>
          <w:iCs/>
          <w:sz w:val="22"/>
        </w:rPr>
        <w:t>www.dspjneamt.ro</w:t>
      </w:r>
    </w:hyperlink>
    <w:r>
      <w:rPr>
        <w:rFonts w:cs="Gill Sans MT" w:ascii="Gill Sans MT" w:hAnsi="Gill Sans MT"/>
        <w:i/>
        <w:iCs/>
        <w:color w:val="8C8C8C"/>
        <w:sz w:val="22"/>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800" w:type="pct"/>
      <w:jc w:val="start"/>
      <w:tblInd w:w="-1119" w:type="dxa"/>
      <w:tblLayout w:type="fixed"/>
      <w:tblCellMar>
        <w:top w:w="0" w:type="dxa"/>
        <w:start w:w="0" w:type="dxa"/>
        <w:bottom w:w="0" w:type="dxa"/>
        <w:end w:w="0" w:type="dxa"/>
      </w:tblCellMar>
    </w:tblPr>
    <w:tblGrid>
      <w:gridCol w:w="3084"/>
      <w:gridCol w:w="5372"/>
      <w:gridCol w:w="3591"/>
    </w:tblGrid>
    <w:tr>
      <w:trPr/>
      <w:tc>
        <w:tcPr>
          <w:tcW w:w="3084" w:type="dxa"/>
          <w:tcBorders/>
        </w:tcPr>
        <w:p>
          <w:pPr>
            <w:pStyle w:val="Header"/>
            <w:rPr>
              <w:lang w:val="en-US"/>
            </w:rPr>
          </w:pPr>
          <w:r>
            <w:rPr>
              <w:lang w:val="en-US" w:eastAsia="en-US"/>
            </w:rPr>
            <w:drawing>
              <wp:inline distT="0" distB="0" distL="0" distR="0">
                <wp:extent cx="1932940" cy="1934210"/>
                <wp:effectExtent l="0" t="0" r="0" b="0"/>
                <wp:docPr id="1"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title=""/>
                        <pic:cNvPicPr>
                          <a:picLocks noChangeAspect="1" noChangeArrowheads="1"/>
                        </pic:cNvPicPr>
                      </pic:nvPicPr>
                      <pic:blipFill>
                        <a:blip r:embed="rId1"/>
                        <a:srcRect l="-19" t="-17" r="-19" b="-17"/>
                        <a:stretch>
                          <a:fillRect/>
                        </a:stretch>
                      </pic:blipFill>
                      <pic:spPr bwMode="auto">
                        <a:xfrm>
                          <a:off x="0" y="0"/>
                          <a:ext cx="1932940" cy="1934210"/>
                        </a:xfrm>
                        <a:prstGeom prst="rect">
                          <a:avLst/>
                        </a:prstGeom>
                      </pic:spPr>
                    </pic:pic>
                  </a:graphicData>
                </a:graphic>
              </wp:inline>
            </w:drawing>
          </w:r>
        </w:p>
      </w:tc>
      <w:tc>
        <w:tcPr>
          <w:tcW w:w="5372" w:type="dxa"/>
          <w:tcBorders/>
        </w:tcPr>
        <w:p>
          <w:pPr>
            <w:pStyle w:val="Normal"/>
            <w:snapToGrid w:val="false"/>
            <w:rPr>
              <w:sz w:val="22"/>
              <w:lang w:val="en-US"/>
            </w:rPr>
          </w:pPr>
          <w:r>
            <w:rPr>
              <w:sz w:val="22"/>
              <w:lang w:val="en-US"/>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Header"/>
            <w:rPr>
              <w:lang w:val="en-US"/>
            </w:rPr>
          </w:pPr>
          <w:r>
            <w:rPr>
              <w:lang w:val="en-US" w:eastAsia="en-US"/>
            </w:rPr>
          </w:r>
          <w:r>
            <mc:AlternateContent>
              <mc:Choice Requires="wps">
                <w:drawing>
                  <wp:inline distT="0" distB="0" distL="0" distR="0">
                    <wp:extent cx="3314700" cy="876300"/>
                    <wp:effectExtent l="0" t="0" r="0" b="0"/>
                    <wp:docPr id="2" name="Frame1"/>
                    <a:graphic xmlns:a="http://schemas.openxmlformats.org/drawingml/2006/main">
                      <a:graphicData uri="http://schemas.microsoft.com/office/word/2010/wordprocessingShape">
                        <wps:wsp>
                          <wps:cNvSpPr txBox="1"/>
                          <wps:spPr>
                            <a:xfrm>
                              <a:off x="0" y="0"/>
                              <a:ext cx="3314700" cy="876300"/>
                            </a:xfrm>
                            <a:prstGeom prst="rect"/>
                            <a:solidFill>
                              <a:srgbClr val="FFFFFF"/>
                            </a:solidFill>
                          </wps:spPr>
                          <wps:txbx>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wps:txbx>
                          <wps:bodyPr anchor="t" lIns="635" tIns="635" rIns="635" bIns="635">
                            <a:noAutofit/>
                          </wps:bodyPr>
                        </wps:wsp>
                      </a:graphicData>
                    </a:graphic>
                  </wp:inline>
                </w:drawing>
              </mc:Choice>
              <mc:Fallback>
                <w:pict>
                  <v:rect fillcolor="#FFFFFF" style="position:absolute;rotation:-0;width:261pt;height:69pt;mso-wrap-distance-left:0pt;mso-wrap-distance-right:0pt;mso-wrap-distance-top:0pt;mso-wrap-distance-bottom:0pt;margin-top:0pt;mso-position-vertical-relative:text;margin-left:0pt;mso-position-horizontal:center;mso-position-horizontal-relative:text">
                    <v:textbox inset="0.000694444444444445in,0.000694444444444445in,0.000694444444444445in,0.000694444444444445in">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v:textbox>
                    <w10:wrap type="square"/>
                  </v:rect>
                </w:pict>
              </mc:Fallback>
            </mc:AlternateContent>
          </w:r>
        </w:p>
        <w:p>
          <w:pPr>
            <w:pStyle w:val="Header"/>
            <w:rPr>
              <w:lang w:val="en-US"/>
            </w:rPr>
          </w:pPr>
          <w:r>
            <w:rPr>
              <w:lang w:val="en-US"/>
            </w:rPr>
          </w:r>
        </w:p>
      </w:tc>
      <w:tc>
        <w:tcPr>
          <w:tcW w:w="3591" w:type="dxa"/>
          <w:tcBorders/>
          <w:vAlign w:val="center"/>
        </w:tcPr>
        <w:p>
          <w:pPr>
            <w:pStyle w:val="Header"/>
            <w:snapToGrid w:val="false"/>
            <w:jc w:val="center"/>
            <w:rPr>
              <w:lang w:val="en-US"/>
            </w:rPr>
          </w:pPr>
          <w:r>
            <w:rPr>
              <w:lang w:val="en-US"/>
            </w:rPr>
          </w:r>
        </w:p>
      </w:tc>
    </w:tr>
  </w:tbl>
  <w:p>
    <w:pPr>
      <w:pStyle w:val="Header"/>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lowerLetter"/>
      <w:lvlText w:val="%1)"/>
      <w:lvlJc w:val="start"/>
      <w:pPr>
        <w:tabs>
          <w:tab w:val="num" w:pos="0"/>
        </w:tabs>
        <w:ind w:start="855" w:hanging="360"/>
      </w:pPr>
      <w:rPr>
        <w:b w:val="false"/>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AU" w:bidi="ar-SA" w:eastAsia="zh-CN"/>
    </w:rPr>
  </w:style>
  <w:style w:type="paragraph" w:styleId="Heading1">
    <w:name w:val="Heading 1"/>
    <w:basedOn w:val="Normal"/>
    <w:next w:val="Normal"/>
    <w:qFormat/>
    <w:pPr>
      <w:keepNext w:val="true"/>
      <w:numPr>
        <w:ilvl w:val="0"/>
        <w:numId w:val="1"/>
      </w:numPr>
      <w:jc w:val="center"/>
      <w:outlineLvl w:val="0"/>
    </w:pPr>
    <w:rPr>
      <w:rFonts w:ascii="Times" w:hAnsi="Times" w:cs="Arial"/>
      <w:szCs w:val="20"/>
      <w:lang w:val="en-GB"/>
    </w:rPr>
  </w:style>
  <w:style w:type="paragraph" w:styleId="Heading2">
    <w:name w:val="Heading 2"/>
    <w:basedOn w:val="Normal"/>
    <w:next w:val="Normal"/>
    <w:qFormat/>
    <w:pPr>
      <w:keepNext w:val="true"/>
      <w:numPr>
        <w:ilvl w:val="1"/>
        <w:numId w:val="1"/>
      </w:numPr>
      <w:outlineLvl w:val="1"/>
    </w:pPr>
    <w:rPr>
      <w:rFonts w:ascii="Times" w:hAnsi="Times" w:cs="Arial"/>
      <w:b/>
      <w:sz w:val="20"/>
      <w:szCs w:val="20"/>
      <w:lang w:val="en-GB"/>
    </w:rPr>
  </w:style>
  <w:style w:type="paragraph" w:styleId="Heading3">
    <w:name w:val="Heading 3"/>
    <w:basedOn w:val="Normal"/>
    <w:next w:val="Normal"/>
    <w:qFormat/>
    <w:pPr>
      <w:keepNext w:val="true"/>
      <w:numPr>
        <w:ilvl w:val="2"/>
        <w:numId w:val="1"/>
      </w:numPr>
      <w:spacing w:before="20" w:after="40"/>
      <w:outlineLvl w:val="2"/>
    </w:pPr>
    <w:rPr>
      <w:rFonts w:cs="Arial"/>
      <w:b/>
      <w:sz w:val="22"/>
      <w:szCs w:val="20"/>
      <w:lang w:val="en-GB"/>
    </w:rPr>
  </w:style>
  <w:style w:type="paragraph" w:styleId="Heading4">
    <w:name w:val="Heading 4"/>
    <w:basedOn w:val="Normal"/>
    <w:next w:val="Normal"/>
    <w:qFormat/>
    <w:pPr>
      <w:keepNext w:val="true"/>
      <w:numPr>
        <w:ilvl w:val="3"/>
        <w:numId w:val="1"/>
      </w:numPr>
      <w:jc w:val="center"/>
      <w:outlineLvl w:val="3"/>
    </w:pPr>
    <w:rPr>
      <w:rFonts w:ascii="Arial" w:hAnsi="Arial" w:cs="Arial"/>
      <w:b/>
      <w:color w:val="000000"/>
      <w:sz w:val="20"/>
      <w:szCs w:val="20"/>
      <w:lang w:val="en-US"/>
    </w:rPr>
  </w:style>
  <w:style w:type="character" w:styleId="WW8Num1z0">
    <w:name w:val="WW8Num1z0"/>
    <w:qFormat/>
    <w:rPr>
      <w:b w:val="false"/>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Fontdeparagrafimplicit">
    <w:name w:val="Font de paragraf implicit"/>
    <w:qFormat/>
    <w:rPr/>
  </w:style>
  <w:style w:type="character" w:styleId="AntetCaracter">
    <w:name w:val="Antet Caracter"/>
    <w:qFormat/>
    <w:rPr>
      <w:sz w:val="24"/>
      <w:szCs w:val="24"/>
    </w:rPr>
  </w:style>
  <w:style w:type="character" w:styleId="SubsolCaracter">
    <w:name w:val="Subsol Caracter"/>
    <w:qFormat/>
    <w:rPr>
      <w:sz w:val="24"/>
      <w:szCs w:val="24"/>
    </w:rPr>
  </w:style>
  <w:style w:type="character" w:styleId="TextnBalonCaracter">
    <w:name w:val="Text în Balon Caracter"/>
    <w:qFormat/>
    <w:rPr>
      <w:rFonts w:ascii="Tahoma" w:hAnsi="Tahoma" w:cs="Tahoma"/>
      <w:sz w:val="16"/>
      <w:szCs w:val="16"/>
    </w:rPr>
  </w:style>
  <w:style w:type="character" w:styleId="Hyperlink">
    <w:name w:val="Hyperlink"/>
    <w:rPr>
      <w:color w:val="0000FF"/>
      <w:u w:val="single"/>
    </w:rPr>
  </w:style>
  <w:style w:type="character" w:styleId="PageNumber">
    <w:name w:val="Page Number"/>
    <w:basedOn w:val="Fontdeparagrafimplicit"/>
    <w:rPr/>
  </w:style>
  <w:style w:type="character" w:styleId="Titlu1Caracter">
    <w:name w:val="Titlu 1 Caracter"/>
    <w:qFormat/>
    <w:rPr>
      <w:rFonts w:ascii="Times" w:hAnsi="Times" w:cs="Arial"/>
      <w:sz w:val="24"/>
      <w:lang w:val="en-GB"/>
    </w:rPr>
  </w:style>
  <w:style w:type="character" w:styleId="Titlu2Caracter">
    <w:name w:val="Titlu 2 Caracter"/>
    <w:qFormat/>
    <w:rPr>
      <w:rFonts w:ascii="Times" w:hAnsi="Times" w:cs="Arial"/>
      <w:b/>
      <w:lang w:val="en-GB"/>
    </w:rPr>
  </w:style>
  <w:style w:type="character" w:styleId="Titlu3Caracter">
    <w:name w:val="Titlu 3 Caracter"/>
    <w:qFormat/>
    <w:rPr>
      <w:rFonts w:cs="Arial"/>
      <w:b/>
      <w:sz w:val="22"/>
      <w:lang w:val="en-GB"/>
    </w:rPr>
  </w:style>
  <w:style w:type="character" w:styleId="Titlu4Caracter">
    <w:name w:val="Titlu 4 Caracter"/>
    <w:qFormat/>
    <w:rPr>
      <w:rFonts w:ascii="Arial" w:hAnsi="Arial" w:cs="Arial"/>
      <w:b/>
      <w:color w:val="000000"/>
    </w:rPr>
  </w:style>
  <w:style w:type="character" w:styleId="CorptextCaracter">
    <w:name w:val="Corp text Caracter"/>
    <w:qFormat/>
    <w:rPr>
      <w:rFonts w:ascii="Times" w:hAnsi="Times" w:cs="Arial"/>
      <w:sz w:val="22"/>
      <w:lang w:val="en-GB"/>
    </w:rPr>
  </w:style>
  <w:style w:type="character" w:styleId="PlandocumentCaracter">
    <w:name w:val="Plan document Caracter"/>
    <w:qFormat/>
    <w:rPr>
      <w:rFonts w:ascii="Tahoma" w:hAnsi="Tahoma" w:cs="Arial"/>
      <w:shd w:fill="000080" w:val="clear"/>
      <w:lang w:val="en-GB"/>
    </w:rPr>
  </w:style>
  <w:style w:type="character" w:styleId="PlaceholderText">
    <w:name w:val="Placeholder Text"/>
    <w:qFormat/>
    <w:rPr>
      <w:color w:val="808080"/>
    </w:rPr>
  </w:style>
  <w:style w:type="character" w:styleId="FollowedHyperlink">
    <w:name w:val="FollowedHyperlink"/>
    <w:rPr>
      <w:color w:val="800080"/>
      <w:u w:val="single"/>
    </w:rPr>
  </w:style>
  <w:style w:type="character" w:styleId="TextnotdefinalCaracter">
    <w:name w:val="Text notă de final Caracter"/>
    <w:qFormat/>
    <w:rPr>
      <w:lang w:val="ro-RO"/>
    </w:rPr>
  </w:style>
  <w:style w:type="character" w:styleId="EndnoteCharacters">
    <w:name w:val="Endnote Characters"/>
    <w:qFormat/>
    <w:rPr>
      <w:vertAlign w:val="superscript"/>
    </w:rPr>
  </w:style>
  <w:style w:type="character" w:styleId="part">
    <w:name w:val="p_art"/>
    <w:basedOn w:val="Fontdeparagrafimplicit"/>
    <w:qFormat/>
    <w:rPr/>
  </w:style>
  <w:style w:type="character" w:styleId="apple-converted-space">
    <w:name w:val="apple-converted-space"/>
    <w:basedOn w:val="Fontdeparagrafimplicit"/>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center"/>
    </w:pPr>
    <w:rPr>
      <w:rFonts w:ascii="Times" w:hAnsi="Times" w:cs="Arial"/>
      <w:sz w:val="22"/>
      <w:szCs w:val="20"/>
      <w:lang w:val="en-GB"/>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TextnBalon">
    <w:name w:val="Text în Balon"/>
    <w:basedOn w:val="Normal"/>
    <w:qFormat/>
    <w:pPr/>
    <w:rPr>
      <w:rFonts w:ascii="Tahoma" w:hAnsi="Tahoma" w:cs="Tahoma"/>
      <w:sz w:val="16"/>
      <w:szCs w:val="16"/>
    </w:rPr>
  </w:style>
  <w:style w:type="paragraph" w:styleId="ListParagraph">
    <w:name w:val="List Paragraph"/>
    <w:basedOn w:val="Normal"/>
    <w:qFormat/>
    <w:pPr>
      <w:spacing w:before="0" w:after="0"/>
      <w:ind w:hanging="0" w:start="720" w:end="0"/>
      <w:contextualSpacing/>
    </w:pPr>
    <w:rPr/>
  </w:style>
  <w:style w:type="paragraph" w:styleId="Legend">
    <w:name w:val="Legendă"/>
    <w:basedOn w:val="Normal"/>
    <w:next w:val="Normal"/>
    <w:qFormat/>
    <w:pPr>
      <w:jc w:val="center"/>
    </w:pPr>
    <w:rPr>
      <w:rFonts w:ascii="Times" w:hAnsi="Times" w:cs="Arial"/>
      <w:b/>
      <w:sz w:val="30"/>
      <w:szCs w:val="20"/>
      <w:lang w:val="en-GB"/>
    </w:rPr>
  </w:style>
  <w:style w:type="paragraph" w:styleId="Plandocument">
    <w:name w:val="Plan document"/>
    <w:basedOn w:val="Normal"/>
    <w:qFormat/>
    <w:pPr>
      <w:shd w:fill="000080" w:val="clear"/>
    </w:pPr>
    <w:rPr>
      <w:rFonts w:ascii="Tahoma" w:hAnsi="Tahoma" w:cs="Arial"/>
      <w:sz w:val="20"/>
      <w:szCs w:val="20"/>
      <w:lang w:val="en-GB"/>
    </w:rPr>
  </w:style>
  <w:style w:type="paragraph" w:styleId="xl67">
    <w:name w:val="xl67"/>
    <w:basedOn w:val="Normal"/>
    <w:qFormat/>
    <w:pPr>
      <w:shd w:fill="FFFF00" w:val="clear"/>
      <w:spacing w:before="280" w:after="280"/>
    </w:pPr>
    <w:rPr>
      <w:lang w:val="en-US"/>
    </w:rPr>
  </w:style>
  <w:style w:type="paragraph" w:styleId="xl68">
    <w:name w:val="xl68"/>
    <w:basedOn w:val="Normal"/>
    <w:qFormat/>
    <w:pPr>
      <w:shd w:fill="FFFF00" w:val="clear"/>
      <w:spacing w:before="280" w:after="280"/>
    </w:pPr>
    <w:rPr>
      <w:lang w:val="en-US"/>
    </w:rPr>
  </w:style>
  <w:style w:type="paragraph" w:styleId="xl69">
    <w:name w:val="xl69"/>
    <w:basedOn w:val="Normal"/>
    <w:qFormat/>
    <w:pPr>
      <w:spacing w:before="280" w:after="280"/>
      <w:jc w:val="center"/>
    </w:pPr>
    <w:rPr>
      <w:lang w:val="en-US"/>
    </w:rPr>
  </w:style>
  <w:style w:type="paragraph" w:styleId="xl70">
    <w:name w:val="xl70"/>
    <w:basedOn w:val="Normal"/>
    <w:qFormat/>
    <w:pPr>
      <w:spacing w:before="280" w:after="280"/>
      <w:jc w:val="center"/>
    </w:pPr>
    <w:rPr>
      <w:lang w:val="en-US"/>
    </w:rPr>
  </w:style>
  <w:style w:type="paragraph" w:styleId="xl71">
    <w:name w:val="xl71"/>
    <w:basedOn w:val="Normal"/>
    <w:qFormat/>
    <w:pPr>
      <w:shd w:fill="FFFF00" w:val="clear"/>
      <w:spacing w:before="280" w:after="280"/>
    </w:pPr>
    <w:rPr>
      <w:rFonts w:ascii="Calibri" w:hAnsi="Calibri" w:cs="Calibri"/>
      <w:b/>
      <w:bCs/>
      <w:color w:val="FF0000"/>
      <w:lang w:val="en-US"/>
    </w:rPr>
  </w:style>
  <w:style w:type="paragraph" w:styleId="xl72">
    <w:name w:val="xl72"/>
    <w:basedOn w:val="Normal"/>
    <w:qFormat/>
    <w:pPr>
      <w:shd w:fill="FFFF00" w:val="clear"/>
      <w:spacing w:before="280" w:after="280"/>
    </w:pPr>
    <w:rPr>
      <w:rFonts w:ascii="Calibri" w:hAnsi="Calibri" w:cs="Calibri"/>
      <w:b/>
      <w:bCs/>
      <w:color w:val="FF0000"/>
      <w:lang w:val="en-US"/>
    </w:rPr>
  </w:style>
  <w:style w:type="paragraph" w:styleId="xl73">
    <w:name w:val="xl73"/>
    <w:basedOn w:val="Normal"/>
    <w:qFormat/>
    <w:pPr>
      <w:shd w:fill="FFFF00" w:val="clear"/>
      <w:spacing w:before="280" w:after="280"/>
    </w:pPr>
    <w:rPr>
      <w:lang w:val="en-US"/>
    </w:rPr>
  </w:style>
  <w:style w:type="paragraph" w:styleId="xl74">
    <w:name w:val="xl74"/>
    <w:basedOn w:val="Normal"/>
    <w:qFormat/>
    <w:pPr>
      <w:shd w:fill="FFFF00" w:val="clear"/>
      <w:spacing w:before="280" w:after="280"/>
    </w:pPr>
    <w:rPr>
      <w:rFonts w:ascii="Calibri" w:hAnsi="Calibri" w:cs="Calibri"/>
      <w:b/>
      <w:bCs/>
      <w:color w:val="FF0000"/>
      <w:lang w:val="en-US"/>
    </w:rPr>
  </w:style>
  <w:style w:type="paragraph" w:styleId="EndnoteText">
    <w:name w:val="Endnote Text"/>
    <w:basedOn w:val="Normal"/>
    <w:pPr/>
    <w:rPr>
      <w:sz w:val="20"/>
      <w:szCs w:val="20"/>
    </w:rPr>
  </w:style>
  <w:style w:type="paragraph" w:styleId="Corptext2">
    <w:name w:val="Corp text 2"/>
    <w:basedOn w:val="Normal"/>
    <w:qFormat/>
    <w:pPr>
      <w:spacing w:lineRule="auto" w:line="480" w:before="0" w:after="120"/>
    </w:pPr>
    <w:rPr/>
  </w:style>
  <w:style w:type="paragraph" w:styleId="Listparagraf">
    <w:name w:val="Listă paragraf"/>
    <w:basedOn w:val="Normal"/>
    <w:qFormat/>
    <w:pPr>
      <w:ind w:hanging="0" w:start="708" w:end="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sant@sant.ro" TargetMode="External"/><Relationship Id="rId2" Type="http://schemas.openxmlformats.org/officeDocument/2006/relationships/hyperlink" Target="http://www.sant.ro/" TargetMode="External"/><Relationship Id="rId3" Type="http://schemas.openxmlformats.org/officeDocument/2006/relationships/hyperlink" Target="http://www.dspjneamt.ro/"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39</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2026-10-20T06:52:00Z</dcterms:created>
  <dc:creator>Elena Sterpu</dc:creator>
  <dc:description/>
  <cp:keywords/>
  <dc:language>en-US</dc:language>
  <cp:lastModifiedBy>Mihaela Iftimia</cp:lastModifiedBy>
  <cp:lastPrinted>2026-10-20T10:56:00Z</cp:lastPrinted>
  <dcterms:modified xsi:type="dcterms:W3CDTF">2026-10-20T08:04:00Z</dcterms:modified>
  <cp:revision>6</cp:revision>
  <dc:subject/>
  <dc:title>Nr</dc:title>
</cp:coreProperties>
</file>